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</w:tblGrid>
      <w:tr w:rsidR="007E6B3E" w:rsidRPr="009B09E8" w:rsidTr="00831DE9"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831DE9" w:rsidP="00831DE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рішення міської ради від 20.05.2021р. №701-14/2021 «</w:t>
            </w:r>
            <w:r w:rsidR="007E6B3E" w:rsidRPr="009B09E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2021</w:t>
            </w:r>
            <w:r w:rsidR="005B0364">
              <w:rPr>
                <w:b/>
                <w:bCs/>
                <w:sz w:val="28"/>
                <w:szCs w:val="28"/>
                <w:lang w:val="uk-UA"/>
              </w:rPr>
              <w:t>-2022 роки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 xml:space="preserve"> по програмі «Благоустрій Коломийської ОТГ на 2021-2025 роки»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614A3E" w:rsidP="00614A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програми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«Благоустрій Коломийської міської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2021 - 2025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затвердженої </w:t>
      </w:r>
      <w:r w:rsidR="0083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09</w:t>
      </w:r>
      <w:r w:rsidR="003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№1551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3E598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ч.5</w:t>
      </w:r>
      <w:r w:rsidR="008A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39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ст.22 та п.5 ч.1 ст.91 Бюджетного кодексу України, керуючись Законом України «Про місцеве самоврядування в Україні»</w:t>
      </w:r>
      <w:r w:rsidR="00A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31DE9" w:rsidRPr="009B09E8" w:rsidRDefault="00831DE9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E7F" w:rsidRDefault="004F205A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зміни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від 20.05.2021р. №701-14/2021 «Про визначення одержувачів бюджетних коштів на 2021-2022 роки по програмі «Благоустрій Коломийської ОТГ на 2021-2025 роки»»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 </w:t>
      </w:r>
      <w:r w:rsidRPr="004F205A">
        <w:rPr>
          <w:rFonts w:ascii="Times New Roman" w:hAnsi="Times New Roman" w:cs="Times New Roman"/>
          <w:sz w:val="28"/>
          <w:szCs w:val="28"/>
          <w:lang w:eastAsia="ru-RU"/>
        </w:rPr>
        <w:t xml:space="preserve"> пункт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A3E">
        <w:rPr>
          <w:rFonts w:ascii="Times New Roman" w:hAnsi="Times New Roman" w:cs="Times New Roman"/>
          <w:sz w:val="28"/>
          <w:szCs w:val="28"/>
          <w:lang w:eastAsia="ru-RU"/>
        </w:rPr>
        <w:t>викласти у наступній редакції</w:t>
      </w:r>
      <w:r w:rsidR="00F367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4A3E" w:rsidRPr="009B09E8" w:rsidRDefault="00614A3E" w:rsidP="00614A3E">
      <w:pPr>
        <w:pStyle w:val="aa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одержувачів бюджетних коштів за видатками головного розпорядника коштів – управління комунального господарства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роки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КПКВК 3116030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благоустрою населених пунктів» на виконання заходів програми «Благоустрій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територіальної громади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2021-2025 роки»: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Санітарна очистка вулиць, скверів та парків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дорожнього покриття, в тому числі 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міжквартальних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проїздів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мережі дощової каналізації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Утримання доріг в зимовий період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міських кладовищ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614A3E" w:rsidRP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</w:t>
      </w:r>
      <w:r w:rsidRPr="006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притулку для безпритульних тварин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614A3E" w:rsidRPr="009B09E8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по озелененн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мереж вуличного освітлення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614A3E" w:rsidRDefault="00614A3E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грат і монтаж огорож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F75569" w:rsidRDefault="00F75569" w:rsidP="00614A3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Догляд за озерами, парками і скверами 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B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центр туризму та дозвілля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6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(КЕКВ 2610).</w:t>
      </w:r>
    </w:p>
    <w:p w:rsidR="005B33CD" w:rsidRDefault="003E45C4" w:rsidP="005B33CD">
      <w:pPr>
        <w:pStyle w:val="a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 таким, що втратило чинність р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міської ради від 19.04.2022 р</w:t>
      </w:r>
      <w:r w:rsidR="000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1931-31/2022 «</w:t>
      </w:r>
      <w:r w:rsidR="000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внесення змін до рішення міської ради від 20.05.2021 р. № 701-14/2021 «</w:t>
      </w:r>
      <w:r w:rsidR="000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визначення одержувачів бюджетни</w:t>
      </w:r>
      <w:r w:rsidR="000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B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коштів на 2021-2022 роки по програмі «Благоустрій Коломийської ОТГ на 2021-2025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6E5" w:rsidRPr="00E7243A" w:rsidRDefault="000166E5" w:rsidP="005B33CD">
      <w:pPr>
        <w:pStyle w:val="a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 на міського голову Богдана СТАНІСЛАВСЬКОГО.</w:t>
      </w:r>
    </w:p>
    <w:p w:rsidR="007E6B3E" w:rsidRPr="009B09E8" w:rsidRDefault="007E6B3E" w:rsidP="005B33CD">
      <w:pPr>
        <w:pStyle w:val="aa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постійній комісії з питань бюджету, інвестицій, соціально-економічного розвитку та зовнішньоекономічних відносин.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47" w:rsidRDefault="002C0C47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</w:pPr>
      <w:bookmarkStart w:id="0" w:name="_GoBack"/>
      <w:bookmarkEnd w:id="0"/>
    </w:p>
    <w:sectPr w:rsidR="007E6B3E" w:rsidRPr="009B09E8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3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7" w15:restartNumberingAfterBreak="0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 w15:restartNumberingAfterBreak="0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17" w15:restartNumberingAfterBreak="0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68F"/>
    <w:rsid w:val="00003F55"/>
    <w:rsid w:val="00011B43"/>
    <w:rsid w:val="000128A9"/>
    <w:rsid w:val="000166E5"/>
    <w:rsid w:val="0006627C"/>
    <w:rsid w:val="000667F7"/>
    <w:rsid w:val="000704CC"/>
    <w:rsid w:val="00071AE3"/>
    <w:rsid w:val="00084486"/>
    <w:rsid w:val="0009054B"/>
    <w:rsid w:val="000A2179"/>
    <w:rsid w:val="000A6747"/>
    <w:rsid w:val="000B7D88"/>
    <w:rsid w:val="000C36CD"/>
    <w:rsid w:val="000C7AE7"/>
    <w:rsid w:val="000D48B5"/>
    <w:rsid w:val="000E1767"/>
    <w:rsid w:val="000E4BF3"/>
    <w:rsid w:val="00121DED"/>
    <w:rsid w:val="0012387E"/>
    <w:rsid w:val="00133C78"/>
    <w:rsid w:val="00147B71"/>
    <w:rsid w:val="00151DD3"/>
    <w:rsid w:val="00175E7F"/>
    <w:rsid w:val="001B7168"/>
    <w:rsid w:val="001E1511"/>
    <w:rsid w:val="001E5E26"/>
    <w:rsid w:val="001E76EF"/>
    <w:rsid w:val="002004D2"/>
    <w:rsid w:val="0020168F"/>
    <w:rsid w:val="002110AA"/>
    <w:rsid w:val="00213479"/>
    <w:rsid w:val="002366A5"/>
    <w:rsid w:val="00252916"/>
    <w:rsid w:val="002671C0"/>
    <w:rsid w:val="002834A8"/>
    <w:rsid w:val="00291090"/>
    <w:rsid w:val="002C0C47"/>
    <w:rsid w:val="002C3647"/>
    <w:rsid w:val="002D2F45"/>
    <w:rsid w:val="002E1BD4"/>
    <w:rsid w:val="002E5907"/>
    <w:rsid w:val="002E6EBF"/>
    <w:rsid w:val="002F6F17"/>
    <w:rsid w:val="00307B8D"/>
    <w:rsid w:val="00336BF4"/>
    <w:rsid w:val="003400CE"/>
    <w:rsid w:val="003820EA"/>
    <w:rsid w:val="0038594C"/>
    <w:rsid w:val="0039336A"/>
    <w:rsid w:val="00397715"/>
    <w:rsid w:val="003B0979"/>
    <w:rsid w:val="003E45C4"/>
    <w:rsid w:val="003E5985"/>
    <w:rsid w:val="00412DBA"/>
    <w:rsid w:val="00415563"/>
    <w:rsid w:val="00432958"/>
    <w:rsid w:val="00453FAA"/>
    <w:rsid w:val="00456362"/>
    <w:rsid w:val="004734B6"/>
    <w:rsid w:val="004A6AB1"/>
    <w:rsid w:val="004B11C5"/>
    <w:rsid w:val="004B2A7B"/>
    <w:rsid w:val="004C1884"/>
    <w:rsid w:val="004C5250"/>
    <w:rsid w:val="004F205A"/>
    <w:rsid w:val="00517C29"/>
    <w:rsid w:val="00550E93"/>
    <w:rsid w:val="005544A1"/>
    <w:rsid w:val="005557D5"/>
    <w:rsid w:val="005A4C89"/>
    <w:rsid w:val="005B0364"/>
    <w:rsid w:val="005B33CD"/>
    <w:rsid w:val="005B3F3F"/>
    <w:rsid w:val="005C55EC"/>
    <w:rsid w:val="005E0549"/>
    <w:rsid w:val="005E4FAB"/>
    <w:rsid w:val="00614A3E"/>
    <w:rsid w:val="00614C07"/>
    <w:rsid w:val="006379AF"/>
    <w:rsid w:val="0066644B"/>
    <w:rsid w:val="006926DC"/>
    <w:rsid w:val="006A3044"/>
    <w:rsid w:val="006A5EB3"/>
    <w:rsid w:val="006B0979"/>
    <w:rsid w:val="006B303E"/>
    <w:rsid w:val="006E2253"/>
    <w:rsid w:val="006F6C17"/>
    <w:rsid w:val="007073C4"/>
    <w:rsid w:val="007504D5"/>
    <w:rsid w:val="00761CD1"/>
    <w:rsid w:val="00772054"/>
    <w:rsid w:val="007C10DB"/>
    <w:rsid w:val="007C1E89"/>
    <w:rsid w:val="007E0645"/>
    <w:rsid w:val="007E56DF"/>
    <w:rsid w:val="007E6B3E"/>
    <w:rsid w:val="0082443C"/>
    <w:rsid w:val="00831DE9"/>
    <w:rsid w:val="00832137"/>
    <w:rsid w:val="00841E54"/>
    <w:rsid w:val="0086126F"/>
    <w:rsid w:val="00880441"/>
    <w:rsid w:val="00884087"/>
    <w:rsid w:val="00892F6A"/>
    <w:rsid w:val="008A68E6"/>
    <w:rsid w:val="008A798E"/>
    <w:rsid w:val="008D222A"/>
    <w:rsid w:val="008D6423"/>
    <w:rsid w:val="008F4481"/>
    <w:rsid w:val="00931A0B"/>
    <w:rsid w:val="00955847"/>
    <w:rsid w:val="009A034C"/>
    <w:rsid w:val="009A4560"/>
    <w:rsid w:val="009B09E8"/>
    <w:rsid w:val="009C41CF"/>
    <w:rsid w:val="009D0E42"/>
    <w:rsid w:val="009D0E62"/>
    <w:rsid w:val="009E1840"/>
    <w:rsid w:val="009F1EA6"/>
    <w:rsid w:val="009F6B29"/>
    <w:rsid w:val="00A02990"/>
    <w:rsid w:val="00A070A6"/>
    <w:rsid w:val="00A1351A"/>
    <w:rsid w:val="00A2428B"/>
    <w:rsid w:val="00A35608"/>
    <w:rsid w:val="00A43057"/>
    <w:rsid w:val="00A53103"/>
    <w:rsid w:val="00A5343D"/>
    <w:rsid w:val="00A55CA5"/>
    <w:rsid w:val="00A63BB4"/>
    <w:rsid w:val="00A6677B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F477F"/>
    <w:rsid w:val="00B01364"/>
    <w:rsid w:val="00B1151C"/>
    <w:rsid w:val="00B20999"/>
    <w:rsid w:val="00B219D4"/>
    <w:rsid w:val="00B36DB5"/>
    <w:rsid w:val="00B51237"/>
    <w:rsid w:val="00B70826"/>
    <w:rsid w:val="00B84101"/>
    <w:rsid w:val="00B94A16"/>
    <w:rsid w:val="00BA12C9"/>
    <w:rsid w:val="00BC4D55"/>
    <w:rsid w:val="00BD40A3"/>
    <w:rsid w:val="00BE0363"/>
    <w:rsid w:val="00BE0389"/>
    <w:rsid w:val="00C27E5A"/>
    <w:rsid w:val="00C34214"/>
    <w:rsid w:val="00C541A5"/>
    <w:rsid w:val="00C643FF"/>
    <w:rsid w:val="00C9498C"/>
    <w:rsid w:val="00CA1394"/>
    <w:rsid w:val="00CB27FF"/>
    <w:rsid w:val="00CF4B2E"/>
    <w:rsid w:val="00D06A83"/>
    <w:rsid w:val="00D10C45"/>
    <w:rsid w:val="00D21399"/>
    <w:rsid w:val="00D21C32"/>
    <w:rsid w:val="00D21FE6"/>
    <w:rsid w:val="00D31CC2"/>
    <w:rsid w:val="00D70DCA"/>
    <w:rsid w:val="00D91E18"/>
    <w:rsid w:val="00DA1799"/>
    <w:rsid w:val="00DD0FE8"/>
    <w:rsid w:val="00DD53E8"/>
    <w:rsid w:val="00DE49E2"/>
    <w:rsid w:val="00DF32FF"/>
    <w:rsid w:val="00E03FDB"/>
    <w:rsid w:val="00E14D7D"/>
    <w:rsid w:val="00E14FA6"/>
    <w:rsid w:val="00E40FB5"/>
    <w:rsid w:val="00E7243A"/>
    <w:rsid w:val="00E77236"/>
    <w:rsid w:val="00E97A5C"/>
    <w:rsid w:val="00EA7215"/>
    <w:rsid w:val="00EC6F6C"/>
    <w:rsid w:val="00ED5C10"/>
    <w:rsid w:val="00EF2EBF"/>
    <w:rsid w:val="00F042A5"/>
    <w:rsid w:val="00F14A60"/>
    <w:rsid w:val="00F26DAD"/>
    <w:rsid w:val="00F31329"/>
    <w:rsid w:val="00F36771"/>
    <w:rsid w:val="00F374E4"/>
    <w:rsid w:val="00F45A28"/>
    <w:rsid w:val="00F70B1E"/>
    <w:rsid w:val="00F7126A"/>
    <w:rsid w:val="00F75569"/>
    <w:rsid w:val="00FB0687"/>
    <w:rsid w:val="00FC5AEA"/>
    <w:rsid w:val="00FE4C41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B08"/>
  <w15:docId w15:val="{04CF26AB-4032-4DD9-A259-8ECF4357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5331-3537-4F47-96E0-B12EDB78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Бойко Вікторія Сергіївна2</cp:lastModifiedBy>
  <cp:revision>9</cp:revision>
  <cp:lastPrinted>2022-06-15T13:42:00Z</cp:lastPrinted>
  <dcterms:created xsi:type="dcterms:W3CDTF">2022-03-22T09:22:00Z</dcterms:created>
  <dcterms:modified xsi:type="dcterms:W3CDTF">2022-06-20T12:21:00Z</dcterms:modified>
</cp:coreProperties>
</file>